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BB31A1" w14:paraId="7490C924" w14:textId="77777777" w:rsidTr="00BB31A1">
        <w:tc>
          <w:tcPr>
            <w:tcW w:w="7807" w:type="dxa"/>
            <w:hideMark/>
          </w:tcPr>
          <w:p w14:paraId="01E81F98" w14:textId="77777777" w:rsidR="00BB31A1" w:rsidRDefault="00BB31A1">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4110C783" w14:textId="77777777" w:rsidR="00BB31A1" w:rsidRDefault="00BB31A1">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3BC2B666" w14:textId="77777777" w:rsidR="00BB31A1" w:rsidRDefault="00BB31A1">
            <w:pPr>
              <w:rPr>
                <w:rFonts w:ascii="Times New Roman" w:hAnsi="Times New Roman" w:cs="Times New Roman"/>
                <w:bCs/>
                <w:sz w:val="24"/>
                <w:szCs w:val="24"/>
              </w:rPr>
            </w:pPr>
            <w:r>
              <w:rPr>
                <w:rFonts w:ascii="Times New Roman" w:hAnsi="Times New Roman" w:cs="Times New Roman"/>
                <w:bCs/>
                <w:sz w:val="24"/>
                <w:szCs w:val="24"/>
              </w:rPr>
              <w:t>Протокол № 1 от 30.08.2023г.</w:t>
            </w:r>
          </w:p>
        </w:tc>
        <w:tc>
          <w:tcPr>
            <w:tcW w:w="7807" w:type="dxa"/>
            <w:hideMark/>
          </w:tcPr>
          <w:p w14:paraId="37DC2E50" w14:textId="77777777" w:rsidR="00BB31A1" w:rsidRDefault="00BB31A1">
            <w:pPr>
              <w:jc w:val="right"/>
              <w:rPr>
                <w:rFonts w:ascii="Times New Roman" w:hAnsi="Times New Roman" w:cs="Times New Roman"/>
                <w:b/>
                <w:bCs/>
                <w:sz w:val="24"/>
                <w:szCs w:val="24"/>
              </w:rPr>
            </w:pPr>
            <w:r>
              <w:rPr>
                <w:rFonts w:ascii="Times New Roman" w:hAnsi="Times New Roman" w:cs="Times New Roman"/>
                <w:b/>
                <w:bCs/>
                <w:sz w:val="24"/>
                <w:szCs w:val="24"/>
              </w:rPr>
              <w:t>УТВЕРЖДАЮ</w:t>
            </w:r>
          </w:p>
          <w:p w14:paraId="14E982F0" w14:textId="77777777" w:rsidR="00BB31A1" w:rsidRDefault="00BB31A1">
            <w:pPr>
              <w:jc w:val="right"/>
              <w:rPr>
                <w:rFonts w:ascii="Times New Roman" w:hAnsi="Times New Roman" w:cs="Times New Roman"/>
                <w:bCs/>
                <w:sz w:val="24"/>
                <w:szCs w:val="24"/>
              </w:rPr>
            </w:pPr>
            <w:proofErr w:type="spellStart"/>
            <w:r>
              <w:rPr>
                <w:rFonts w:ascii="Times New Roman" w:hAnsi="Times New Roman" w:cs="Times New Roman"/>
                <w:bCs/>
                <w:sz w:val="24"/>
                <w:szCs w:val="24"/>
              </w:rPr>
              <w:t>И.о</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аведующего</w:t>
            </w:r>
            <w:proofErr w:type="spellEnd"/>
            <w:r>
              <w:rPr>
                <w:rFonts w:ascii="Times New Roman" w:hAnsi="Times New Roman" w:cs="Times New Roman"/>
                <w:bCs/>
                <w:sz w:val="24"/>
                <w:szCs w:val="24"/>
              </w:rPr>
              <w:t xml:space="preserve"> МБДОУ № 251</w:t>
            </w:r>
          </w:p>
          <w:p w14:paraId="5D50FCCA" w14:textId="77777777" w:rsidR="00BB31A1" w:rsidRDefault="00BB31A1">
            <w:pPr>
              <w:jc w:val="right"/>
              <w:rPr>
                <w:rFonts w:ascii="Times New Roman" w:hAnsi="Times New Roman" w:cs="Times New Roman"/>
                <w:bCs/>
                <w:sz w:val="24"/>
                <w:szCs w:val="24"/>
              </w:rPr>
            </w:pPr>
            <w:r>
              <w:rPr>
                <w:rFonts w:ascii="Times New Roman" w:hAnsi="Times New Roman" w:cs="Times New Roman"/>
                <w:bCs/>
                <w:sz w:val="24"/>
                <w:szCs w:val="24"/>
              </w:rPr>
              <w:t xml:space="preserve">_____________ </w:t>
            </w:r>
            <w:proofErr w:type="spellStart"/>
            <w:r>
              <w:rPr>
                <w:rFonts w:ascii="Times New Roman" w:hAnsi="Times New Roman" w:cs="Times New Roman"/>
                <w:bCs/>
                <w:sz w:val="24"/>
                <w:szCs w:val="24"/>
              </w:rPr>
              <w:t>С.А.Зеленская</w:t>
            </w:r>
            <w:proofErr w:type="spellEnd"/>
          </w:p>
          <w:p w14:paraId="06FEB5CA" w14:textId="77777777" w:rsidR="00BB31A1" w:rsidRDefault="00BB31A1">
            <w:pPr>
              <w:jc w:val="right"/>
              <w:rPr>
                <w:rFonts w:ascii="Times New Roman" w:hAnsi="Times New Roman" w:cs="Times New Roman"/>
                <w:bCs/>
                <w:sz w:val="24"/>
                <w:szCs w:val="24"/>
              </w:rPr>
            </w:pPr>
            <w:r>
              <w:rPr>
                <w:rFonts w:ascii="Times New Roman" w:hAnsi="Times New Roman" w:cs="Times New Roman"/>
                <w:bCs/>
                <w:sz w:val="24"/>
                <w:szCs w:val="24"/>
              </w:rPr>
              <w:t>Приказ № 73 от 31.08.2023г.</w:t>
            </w: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bookmarkStart w:id="0" w:name="_GoBack"/>
      <w:bookmarkEnd w:id="0"/>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06B49F12"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 группы</w:t>
      </w:r>
      <w:r w:rsidR="00DE02C9">
        <w:rPr>
          <w:rFonts w:ascii="Times New Roman" w:eastAsia="Arial Unicode MS" w:hAnsi="Times New Roman" w:cs="Times New Roman"/>
          <w:color w:val="000000"/>
          <w:sz w:val="44"/>
          <w:szCs w:val="24"/>
          <w:lang w:eastAsia="ru-RU" w:bidi="ru-RU"/>
        </w:rPr>
        <w:t xml:space="preserve"> № </w:t>
      </w:r>
      <w:r w:rsidR="002B225A">
        <w:rPr>
          <w:rFonts w:ascii="Times New Roman" w:eastAsia="Arial Unicode MS" w:hAnsi="Times New Roman" w:cs="Times New Roman"/>
          <w:color w:val="000000"/>
          <w:sz w:val="44"/>
          <w:szCs w:val="24"/>
          <w:lang w:eastAsia="ru-RU" w:bidi="ru-RU"/>
        </w:rPr>
        <w:t>12</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5-6 лет</w:t>
      </w:r>
      <w:proofErr w:type="gramStart"/>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proofErr w:type="gramEnd"/>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2A9A88BD"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организации развивающей среды                                                             39</w:t>
      </w:r>
    </w:p>
    <w:p w14:paraId="56C3A4EA" w14:textId="15FDF3D3"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40</w:t>
      </w:r>
    </w:p>
    <w:p w14:paraId="057C8B70" w14:textId="4A7F989A"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41</w:t>
      </w:r>
    </w:p>
    <w:p w14:paraId="606859D3" w14:textId="56CC2BBC" w:rsidR="000815DB" w:rsidRDefault="000815DB"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2208F6">
        <w:rPr>
          <w:rFonts w:ascii="Times New Roman" w:eastAsia="Times New Roman" w:hAnsi="Times New Roman" w:cs="Times New Roman"/>
          <w:bCs/>
          <w:sz w:val="24"/>
          <w:szCs w:val="28"/>
          <w:lang w:eastAsia="ru-RU"/>
        </w:rPr>
        <w:t>42</w:t>
      </w:r>
    </w:p>
    <w:p w14:paraId="4432A96D" w14:textId="49D5C8C6"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14:paraId="669AA55E" w14:textId="461D268A"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2208F6">
        <w:rPr>
          <w:rFonts w:ascii="Times New Roman" w:eastAsia="Times New Roman" w:hAnsi="Times New Roman" w:cs="Times New Roman"/>
          <w:bCs/>
          <w:sz w:val="24"/>
          <w:szCs w:val="28"/>
          <w:lang w:eastAsia="ru-RU"/>
        </w:rPr>
        <w:t>44</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8"/>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31B31A5F" w:rsidR="00B85414" w:rsidRPr="00CD20D1" w:rsidRDefault="002B225A" w:rsidP="00B85414">
      <w:pPr>
        <w:spacing w:after="0"/>
        <w:jc w:val="both"/>
        <w:rPr>
          <w:rFonts w:ascii="Times New Roman" w:hAnsi="Times New Roman" w:cs="Times New Roman"/>
          <w:sz w:val="24"/>
          <w:szCs w:val="28"/>
          <w:u w:val="single"/>
        </w:rPr>
      </w:pPr>
      <w:proofErr w:type="spellStart"/>
      <w:r>
        <w:rPr>
          <w:rFonts w:ascii="Times New Roman" w:hAnsi="Times New Roman" w:cs="Times New Roman"/>
          <w:sz w:val="24"/>
          <w:szCs w:val="28"/>
          <w:u w:val="single"/>
        </w:rPr>
        <w:t>Нефёдова</w:t>
      </w:r>
      <w:proofErr w:type="spellEnd"/>
      <w:r>
        <w:rPr>
          <w:rFonts w:ascii="Times New Roman" w:hAnsi="Times New Roman" w:cs="Times New Roman"/>
          <w:sz w:val="24"/>
          <w:szCs w:val="28"/>
          <w:u w:val="single"/>
        </w:rPr>
        <w:t xml:space="preserve"> Анна Эдуардовна,____ </w:t>
      </w:r>
      <w:proofErr w:type="spellStart"/>
      <w:r>
        <w:rPr>
          <w:rFonts w:ascii="Times New Roman" w:hAnsi="Times New Roman" w:cs="Times New Roman"/>
          <w:sz w:val="24"/>
          <w:szCs w:val="28"/>
          <w:u w:val="single"/>
        </w:rPr>
        <w:t>Хачатрян</w:t>
      </w:r>
      <w:proofErr w:type="spellEnd"/>
      <w:r>
        <w:rPr>
          <w:rFonts w:ascii="Times New Roman" w:hAnsi="Times New Roman" w:cs="Times New Roman"/>
          <w:sz w:val="24"/>
          <w:szCs w:val="28"/>
          <w:u w:val="single"/>
        </w:rPr>
        <w:t xml:space="preserve"> Оксана Александровна</w:t>
      </w:r>
      <w:r w:rsidR="00CD20D1">
        <w:rPr>
          <w:rFonts w:ascii="Times New Roman" w:hAnsi="Times New Roman" w:cs="Times New Roman"/>
          <w:sz w:val="24"/>
          <w:szCs w:val="28"/>
          <w:u w:val="single"/>
        </w:rPr>
        <w:t>____________________________</w:t>
      </w:r>
      <w:r>
        <w:rPr>
          <w:rFonts w:ascii="Times New Roman" w:hAnsi="Times New Roman" w:cs="Times New Roman"/>
          <w:sz w:val="24"/>
          <w:szCs w:val="28"/>
          <w:u w:val="single"/>
        </w:rPr>
        <w:t>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1D93E70D"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proofErr w:type="spellStart"/>
      <w:r w:rsidR="002B225A">
        <w:rPr>
          <w:rFonts w:ascii="Times New Roman" w:hAnsi="Times New Roman" w:cs="Times New Roman"/>
          <w:sz w:val="24"/>
          <w:szCs w:val="28"/>
          <w:u w:val="single"/>
        </w:rPr>
        <w:t>Пежнова</w:t>
      </w:r>
      <w:proofErr w:type="spellEnd"/>
      <w:r w:rsidR="002B225A">
        <w:rPr>
          <w:rFonts w:ascii="Times New Roman" w:hAnsi="Times New Roman" w:cs="Times New Roman"/>
          <w:sz w:val="24"/>
          <w:szCs w:val="28"/>
          <w:u w:val="single"/>
        </w:rPr>
        <w:t xml:space="preserve"> Софья Андреевна</w:t>
      </w:r>
      <w:r w:rsidR="00DE02C9">
        <w:rPr>
          <w:rFonts w:ascii="Times New Roman" w:hAnsi="Times New Roman" w:cs="Times New Roman"/>
          <w:sz w:val="24"/>
          <w:szCs w:val="28"/>
          <w:u w:val="single"/>
        </w:rPr>
        <w:t>____________</w:t>
      </w:r>
      <w:r w:rsidRPr="00BC39FF">
        <w:rPr>
          <w:rFonts w:ascii="Times New Roman" w:hAnsi="Times New Roman" w:cs="Times New Roman"/>
          <w:sz w:val="24"/>
          <w:szCs w:val="28"/>
        </w:rPr>
        <w:t>___________________________</w:t>
      </w:r>
    </w:p>
    <w:p w14:paraId="3DE7A40A" w14:textId="0C7618F2"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DE02C9" w:rsidRPr="00DE02C9">
        <w:rPr>
          <w:rFonts w:ascii="Times New Roman" w:hAnsi="Times New Roman" w:cs="Times New Roman"/>
          <w:sz w:val="24"/>
          <w:szCs w:val="28"/>
          <w:u w:val="single"/>
        </w:rPr>
        <w:t>Крюкова Наталья Михайловна</w:t>
      </w:r>
      <w:r w:rsidRPr="00BC39FF">
        <w:rPr>
          <w:rFonts w:ascii="Times New Roman" w:hAnsi="Times New Roman" w:cs="Times New Roman"/>
          <w:sz w:val="24"/>
          <w:szCs w:val="28"/>
        </w:rPr>
        <w:t>_____</w:t>
      </w:r>
      <w:r w:rsidR="00DE02C9">
        <w:rPr>
          <w:rFonts w:ascii="Times New Roman" w:hAnsi="Times New Roman" w:cs="Times New Roman"/>
          <w:sz w:val="24"/>
          <w:szCs w:val="28"/>
        </w:rPr>
        <w:t>________</w:t>
      </w:r>
      <w:r w:rsidRPr="00BC39FF">
        <w:rPr>
          <w:rFonts w:ascii="Times New Roman" w:hAnsi="Times New Roman" w:cs="Times New Roman"/>
          <w:sz w:val="24"/>
          <w:szCs w:val="28"/>
        </w:rPr>
        <w:t>________________________</w:t>
      </w:r>
    </w:p>
    <w:p w14:paraId="1FCC33B1" w14:textId="6492CB33"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2B225A">
        <w:rPr>
          <w:rFonts w:ascii="Times New Roman" w:hAnsi="Times New Roman" w:cs="Times New Roman"/>
          <w:sz w:val="24"/>
          <w:szCs w:val="28"/>
          <w:u w:val="single"/>
        </w:rPr>
        <w:t>Шестопалова Олеся Анатольевна____</w:t>
      </w:r>
      <w:r w:rsidR="00DE02C9">
        <w:rPr>
          <w:rFonts w:ascii="Times New Roman" w:hAnsi="Times New Roman" w:cs="Times New Roman"/>
          <w:sz w:val="24"/>
          <w:szCs w:val="28"/>
          <w:u w:val="single"/>
        </w:rPr>
        <w:t xml:space="preserve"> _____________________________________</w:t>
      </w:r>
    </w:p>
    <w:p w14:paraId="70ACD744" w14:textId="7C4D8468" w:rsidR="00163E5D" w:rsidRPr="00BC39FF" w:rsidRDefault="00163E5D" w:rsidP="002A2726">
      <w:pPr>
        <w:spacing w:after="0"/>
        <w:jc w:val="both"/>
        <w:rPr>
          <w:rFonts w:ascii="Times New Roman" w:hAnsi="Times New Roman" w:cs="Times New Roman"/>
          <w:sz w:val="24"/>
          <w:szCs w:val="28"/>
        </w:rPr>
      </w:pP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Вообразилия»; </w:t>
            </w:r>
            <w:proofErr w:type="gramStart"/>
            <w:r w:rsidRPr="00A81CD4">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 xml:space="preserve">Форма и дизайн предметов </w:t>
      </w:r>
      <w:proofErr w:type="gramStart"/>
      <w:r w:rsidRPr="00DE02C9">
        <w:rPr>
          <w:rFonts w:ascii="Open Sans" w:eastAsia="Times New Roman" w:hAnsi="Open Sans" w:cs="Times New Roman"/>
          <w:color w:val="1B1C2A"/>
          <w:sz w:val="23"/>
          <w:szCs w:val="23"/>
          <w:lang w:eastAsia="ru-RU"/>
        </w:rPr>
        <w:t>ориентированы</w:t>
      </w:r>
      <w:proofErr w:type="gramEnd"/>
      <w:r w:rsidRPr="00DE02C9">
        <w:rPr>
          <w:rFonts w:ascii="Open Sans" w:eastAsia="Times New Roman" w:hAnsi="Open Sans" w:cs="Times New Roman"/>
          <w:color w:val="1B1C2A"/>
          <w:sz w:val="23"/>
          <w:szCs w:val="23"/>
          <w:lang w:eastAsia="ru-RU"/>
        </w:rPr>
        <w:t xml:space="preserve">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Сентябрь </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w:t>
            </w:r>
            <w:proofErr w:type="gramStart"/>
            <w:r w:rsidRPr="00DE02C9">
              <w:rPr>
                <w:rFonts w:ascii="Times New Roman" w:hAnsi="Times New Roman" w:cs="Times New Roman"/>
                <w:sz w:val="24"/>
                <w:szCs w:val="24"/>
              </w:rPr>
              <w:t xml:space="preserve"> ,</w:t>
            </w:r>
            <w:proofErr w:type="gramEnd"/>
            <w:r w:rsidRPr="00DE02C9">
              <w:rPr>
                <w:rFonts w:ascii="Times New Roman" w:hAnsi="Times New Roman" w:cs="Times New Roman"/>
                <w:sz w:val="24"/>
                <w:szCs w:val="24"/>
              </w:rPr>
              <w:t xml:space="preserve">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профилактические </w:t>
            </w:r>
            <w:proofErr w:type="spellStart"/>
            <w:r w:rsidRPr="00DE02C9">
              <w:rPr>
                <w:rFonts w:ascii="Times New Roman" w:hAnsi="Times New Roman" w:cs="Times New Roman"/>
                <w:sz w:val="24"/>
                <w:szCs w:val="24"/>
              </w:rPr>
              <w:t>физкультурно</w:t>
            </w:r>
            <w:proofErr w:type="spellEnd"/>
            <w:r w:rsidRPr="00DE02C9">
              <w:rPr>
                <w:rFonts w:ascii="Times New Roman" w:hAnsi="Times New Roman" w:cs="Times New Roman"/>
                <w:sz w:val="24"/>
                <w:szCs w:val="24"/>
              </w:rPr>
              <w:t xml:space="preserve">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77777777"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Расписание НОД воспитанников на 2023-2024 </w:t>
      </w:r>
      <w:proofErr w:type="spellStart"/>
      <w:r w:rsidRPr="00BA572D">
        <w:rPr>
          <w:rFonts w:ascii="Times New Roman" w:hAnsi="Times New Roman" w:cs="Times New Roman"/>
          <w:b/>
          <w:sz w:val="24"/>
          <w:szCs w:val="24"/>
        </w:rPr>
        <w:t>уч</w:t>
      </w:r>
      <w:proofErr w:type="gramStart"/>
      <w:r w:rsidRPr="00BA572D">
        <w:rPr>
          <w:rFonts w:ascii="Times New Roman" w:hAnsi="Times New Roman" w:cs="Times New Roman"/>
          <w:b/>
          <w:sz w:val="24"/>
          <w:szCs w:val="24"/>
        </w:rPr>
        <w:t>.г</w:t>
      </w:r>
      <w:proofErr w:type="gramEnd"/>
      <w:r w:rsidRPr="00BA572D">
        <w:rPr>
          <w:rFonts w:ascii="Times New Roman" w:hAnsi="Times New Roman" w:cs="Times New Roman"/>
          <w:b/>
          <w:sz w:val="24"/>
          <w:szCs w:val="24"/>
        </w:rPr>
        <w:t>од</w:t>
      </w:r>
      <w:proofErr w:type="spellEnd"/>
      <w:r w:rsidRPr="00BA572D">
        <w:rPr>
          <w:rFonts w:ascii="Times New Roman" w:hAnsi="Times New Roman" w:cs="Times New Roman"/>
          <w:b/>
          <w:sz w:val="24"/>
          <w:szCs w:val="24"/>
        </w:rPr>
        <w:t xml:space="preserve"> </w:t>
      </w:r>
    </w:p>
    <w:p w14:paraId="64CCFDEF" w14:textId="4B1B9165"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группа № </w:t>
      </w:r>
      <w:r w:rsidR="002B225A">
        <w:rPr>
          <w:rFonts w:ascii="Times New Roman" w:hAnsi="Times New Roman" w:cs="Times New Roman"/>
          <w:b/>
          <w:sz w:val="24"/>
          <w:szCs w:val="24"/>
        </w:rPr>
        <w:t>12</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Дни недели</w:t>
            </w:r>
          </w:p>
        </w:tc>
        <w:tc>
          <w:tcPr>
            <w:tcW w:w="4820" w:type="dxa"/>
            <w:shd w:val="clear" w:color="auto" w:fill="auto"/>
          </w:tcPr>
          <w:p w14:paraId="7901766B"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Образовательная деятельность</w:t>
            </w:r>
          </w:p>
        </w:tc>
        <w:tc>
          <w:tcPr>
            <w:tcW w:w="2551" w:type="dxa"/>
            <w:shd w:val="clear" w:color="auto" w:fill="auto"/>
          </w:tcPr>
          <w:p w14:paraId="4828EC9E" w14:textId="77777777" w:rsidR="00BA572D" w:rsidRPr="002B225A" w:rsidRDefault="00BA572D" w:rsidP="002B225A">
            <w:pPr>
              <w:jc w:val="center"/>
              <w:rPr>
                <w:rFonts w:ascii="Times New Roman" w:hAnsi="Times New Roman" w:cs="Times New Roman"/>
                <w:b/>
                <w:sz w:val="24"/>
                <w:szCs w:val="24"/>
              </w:rPr>
            </w:pPr>
            <w:r w:rsidRPr="002B225A">
              <w:rPr>
                <w:rFonts w:ascii="Times New Roman" w:hAnsi="Times New Roman" w:cs="Times New Roman"/>
                <w:b/>
                <w:sz w:val="24"/>
                <w:szCs w:val="24"/>
              </w:rPr>
              <w:t>Время</w:t>
            </w:r>
          </w:p>
        </w:tc>
      </w:tr>
      <w:tr w:rsidR="002B225A" w:rsidRPr="00BA572D" w14:paraId="367FC2BF" w14:textId="77777777" w:rsidTr="00BA572D">
        <w:tc>
          <w:tcPr>
            <w:tcW w:w="2693" w:type="dxa"/>
            <w:shd w:val="clear" w:color="auto" w:fill="auto"/>
          </w:tcPr>
          <w:p w14:paraId="57157D92"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ПОНЕДЕЛЬНИК</w:t>
            </w:r>
          </w:p>
        </w:tc>
        <w:tc>
          <w:tcPr>
            <w:tcW w:w="4820" w:type="dxa"/>
            <w:shd w:val="clear" w:color="auto" w:fill="auto"/>
          </w:tcPr>
          <w:p w14:paraId="4CB45F72" w14:textId="77777777" w:rsidR="002B225A" w:rsidRPr="002B225A" w:rsidRDefault="002B225A" w:rsidP="002B225A">
            <w:pPr>
              <w:numPr>
                <w:ilvl w:val="0"/>
                <w:numId w:val="14"/>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Музыка</w:t>
            </w:r>
          </w:p>
          <w:p w14:paraId="0B060432" w14:textId="34F8579A" w:rsidR="002B225A" w:rsidRPr="002B225A" w:rsidRDefault="002B225A" w:rsidP="002B225A">
            <w:p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 xml:space="preserve">     2. Развитие речи</w:t>
            </w:r>
          </w:p>
        </w:tc>
        <w:tc>
          <w:tcPr>
            <w:tcW w:w="2551" w:type="dxa"/>
            <w:shd w:val="clear" w:color="auto" w:fill="auto"/>
          </w:tcPr>
          <w:p w14:paraId="52522C3B"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C424C8F" w14:textId="3577B05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14:paraId="1EDDCCE6" w14:textId="77777777" w:rsidTr="00BA572D">
        <w:tc>
          <w:tcPr>
            <w:tcW w:w="2693" w:type="dxa"/>
            <w:shd w:val="clear" w:color="auto" w:fill="auto"/>
          </w:tcPr>
          <w:p w14:paraId="5E5EE716"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ВТОРНИК</w:t>
            </w:r>
          </w:p>
        </w:tc>
        <w:tc>
          <w:tcPr>
            <w:tcW w:w="4820" w:type="dxa"/>
            <w:shd w:val="clear" w:color="auto" w:fill="auto"/>
          </w:tcPr>
          <w:p w14:paraId="7A393C59" w14:textId="77777777" w:rsidR="002B225A" w:rsidRPr="002B225A" w:rsidRDefault="002B225A" w:rsidP="002B225A">
            <w:pPr>
              <w:numPr>
                <w:ilvl w:val="0"/>
                <w:numId w:val="15"/>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Ознакомление с окружающим миром</w:t>
            </w:r>
          </w:p>
          <w:p w14:paraId="00CD2649" w14:textId="77777777" w:rsidR="002B225A" w:rsidRPr="002B225A" w:rsidRDefault="002B225A" w:rsidP="002B225A">
            <w:pPr>
              <w:numPr>
                <w:ilvl w:val="0"/>
                <w:numId w:val="15"/>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Рисование</w:t>
            </w:r>
          </w:p>
          <w:p w14:paraId="59AA5520" w14:textId="36457BF9"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Физкультура в помещении</w:t>
            </w:r>
          </w:p>
        </w:tc>
        <w:tc>
          <w:tcPr>
            <w:tcW w:w="2551" w:type="dxa"/>
            <w:shd w:val="clear" w:color="auto" w:fill="auto"/>
          </w:tcPr>
          <w:p w14:paraId="0EC0CC6A" w14:textId="675D34B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56EBBCD"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14:paraId="222FCD25" w14:textId="5427714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15.50-16.15</w:t>
            </w:r>
          </w:p>
        </w:tc>
      </w:tr>
      <w:tr w:rsidR="002B225A" w:rsidRPr="00BA572D" w14:paraId="48554F9D" w14:textId="77777777" w:rsidTr="00BA572D">
        <w:tc>
          <w:tcPr>
            <w:tcW w:w="2693" w:type="dxa"/>
            <w:shd w:val="clear" w:color="auto" w:fill="auto"/>
          </w:tcPr>
          <w:p w14:paraId="3E0A5FD5"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СРЕДА</w:t>
            </w:r>
          </w:p>
        </w:tc>
        <w:tc>
          <w:tcPr>
            <w:tcW w:w="4820" w:type="dxa"/>
            <w:shd w:val="clear" w:color="auto" w:fill="auto"/>
          </w:tcPr>
          <w:p w14:paraId="6F24A015" w14:textId="77777777" w:rsidR="002B225A" w:rsidRPr="002B225A" w:rsidRDefault="002B225A" w:rsidP="002B225A">
            <w:pPr>
              <w:numPr>
                <w:ilvl w:val="0"/>
                <w:numId w:val="16"/>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Развитие речи</w:t>
            </w:r>
          </w:p>
          <w:p w14:paraId="6B1E36C5" w14:textId="77777777" w:rsidR="002B225A" w:rsidRPr="002B225A" w:rsidRDefault="002B225A" w:rsidP="002B225A">
            <w:pPr>
              <w:numPr>
                <w:ilvl w:val="0"/>
                <w:numId w:val="16"/>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Музыка</w:t>
            </w:r>
          </w:p>
          <w:p w14:paraId="432291DF" w14:textId="22B1CECF"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 xml:space="preserve">3. Лепка/ аппликация/ </w:t>
            </w:r>
            <w:proofErr w:type="spellStart"/>
            <w:r w:rsidRPr="002B225A">
              <w:rPr>
                <w:rFonts w:ascii="Times New Roman" w:hAnsi="Times New Roman" w:cs="Times New Roman"/>
                <w:sz w:val="24"/>
                <w:szCs w:val="24"/>
              </w:rPr>
              <w:t>р</w:t>
            </w:r>
            <w:proofErr w:type="gramStart"/>
            <w:r w:rsidRPr="002B225A">
              <w:rPr>
                <w:rFonts w:ascii="Times New Roman" w:hAnsi="Times New Roman" w:cs="Times New Roman"/>
                <w:sz w:val="24"/>
                <w:szCs w:val="24"/>
              </w:rPr>
              <w:t>.т</w:t>
            </w:r>
            <w:proofErr w:type="gramEnd"/>
            <w:r w:rsidRPr="002B225A">
              <w:rPr>
                <w:rFonts w:ascii="Times New Roman" w:hAnsi="Times New Roman" w:cs="Times New Roman"/>
                <w:sz w:val="24"/>
                <w:szCs w:val="24"/>
              </w:rPr>
              <w:t>руд</w:t>
            </w:r>
            <w:proofErr w:type="spellEnd"/>
          </w:p>
        </w:tc>
        <w:tc>
          <w:tcPr>
            <w:tcW w:w="2551" w:type="dxa"/>
            <w:shd w:val="clear" w:color="auto" w:fill="auto"/>
          </w:tcPr>
          <w:p w14:paraId="6486BBA8"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1FDA0143"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p w14:paraId="75F80E9B" w14:textId="096F2A08"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15.50-16.15</w:t>
            </w:r>
          </w:p>
        </w:tc>
      </w:tr>
      <w:tr w:rsidR="002B225A" w:rsidRPr="00BA572D" w14:paraId="4FA0DA3A" w14:textId="77777777" w:rsidTr="00BA572D">
        <w:tc>
          <w:tcPr>
            <w:tcW w:w="2693" w:type="dxa"/>
            <w:shd w:val="clear" w:color="auto" w:fill="auto"/>
          </w:tcPr>
          <w:p w14:paraId="0BDC04E4"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ЧЕТВЕРГ</w:t>
            </w:r>
          </w:p>
        </w:tc>
        <w:tc>
          <w:tcPr>
            <w:tcW w:w="4820" w:type="dxa"/>
            <w:shd w:val="clear" w:color="auto" w:fill="auto"/>
          </w:tcPr>
          <w:p w14:paraId="4DA1DFC7" w14:textId="77777777" w:rsidR="002B225A" w:rsidRPr="002B225A" w:rsidRDefault="002B225A" w:rsidP="002B225A">
            <w:pPr>
              <w:numPr>
                <w:ilvl w:val="0"/>
                <w:numId w:val="17"/>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ФЭМП</w:t>
            </w:r>
          </w:p>
          <w:p w14:paraId="5612A2D8" w14:textId="77777777" w:rsidR="002B225A" w:rsidRPr="002B225A" w:rsidRDefault="002B225A" w:rsidP="002B225A">
            <w:pPr>
              <w:numPr>
                <w:ilvl w:val="0"/>
                <w:numId w:val="17"/>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Рисование</w:t>
            </w:r>
          </w:p>
          <w:p w14:paraId="4F01F66C" w14:textId="1A579C64"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Физкультура на прогулке</w:t>
            </w:r>
          </w:p>
        </w:tc>
        <w:tc>
          <w:tcPr>
            <w:tcW w:w="2551" w:type="dxa"/>
            <w:shd w:val="clear" w:color="auto" w:fill="auto"/>
          </w:tcPr>
          <w:p w14:paraId="717FD602"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490E9617" w14:textId="5041FEF1"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r w:rsidR="002B225A" w:rsidRPr="00BA572D" w14:paraId="5AA0BF0D" w14:textId="77777777" w:rsidTr="00BA572D">
        <w:tc>
          <w:tcPr>
            <w:tcW w:w="2693" w:type="dxa"/>
            <w:shd w:val="clear" w:color="auto" w:fill="auto"/>
          </w:tcPr>
          <w:p w14:paraId="68E0D628" w14:textId="77777777"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ПЯТНИЦА</w:t>
            </w:r>
          </w:p>
        </w:tc>
        <w:tc>
          <w:tcPr>
            <w:tcW w:w="4820" w:type="dxa"/>
            <w:shd w:val="clear" w:color="auto" w:fill="auto"/>
          </w:tcPr>
          <w:p w14:paraId="7D53891A" w14:textId="77777777" w:rsidR="002B225A" w:rsidRPr="002B225A" w:rsidRDefault="002B225A" w:rsidP="002B225A">
            <w:pPr>
              <w:numPr>
                <w:ilvl w:val="0"/>
                <w:numId w:val="18"/>
              </w:numPr>
              <w:spacing w:after="0" w:line="240" w:lineRule="auto"/>
              <w:contextualSpacing/>
              <w:rPr>
                <w:rFonts w:ascii="Times New Roman" w:hAnsi="Times New Roman" w:cs="Times New Roman"/>
                <w:sz w:val="24"/>
                <w:szCs w:val="24"/>
              </w:rPr>
            </w:pPr>
            <w:r w:rsidRPr="002B225A">
              <w:rPr>
                <w:rFonts w:ascii="Times New Roman" w:hAnsi="Times New Roman" w:cs="Times New Roman"/>
                <w:sz w:val="24"/>
                <w:szCs w:val="24"/>
              </w:rPr>
              <w:t>Физкультура в помещении</w:t>
            </w:r>
          </w:p>
          <w:p w14:paraId="434949F8" w14:textId="2E175CDB" w:rsidR="002B225A" w:rsidRPr="002B225A" w:rsidRDefault="002B225A" w:rsidP="002B225A">
            <w:pPr>
              <w:spacing w:after="0" w:line="240" w:lineRule="auto"/>
              <w:ind w:left="360"/>
              <w:contextualSpacing/>
              <w:rPr>
                <w:rFonts w:ascii="Times New Roman" w:hAnsi="Times New Roman" w:cs="Times New Roman"/>
                <w:sz w:val="24"/>
                <w:szCs w:val="24"/>
              </w:rPr>
            </w:pPr>
            <w:r w:rsidRPr="002B225A">
              <w:rPr>
                <w:rFonts w:ascii="Times New Roman" w:hAnsi="Times New Roman" w:cs="Times New Roman"/>
                <w:sz w:val="24"/>
                <w:szCs w:val="24"/>
              </w:rPr>
              <w:t>3. Конструирование</w:t>
            </w:r>
          </w:p>
        </w:tc>
        <w:tc>
          <w:tcPr>
            <w:tcW w:w="2551" w:type="dxa"/>
            <w:shd w:val="clear" w:color="auto" w:fill="auto"/>
          </w:tcPr>
          <w:p w14:paraId="4A820D92" w14:textId="7DBC6031"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9.00-9.25</w:t>
            </w:r>
          </w:p>
          <w:p w14:paraId="5E22082E" w14:textId="7A4F8196" w:rsidR="002B225A" w:rsidRPr="002B225A" w:rsidRDefault="002B225A" w:rsidP="002B225A">
            <w:pPr>
              <w:spacing w:after="0" w:line="240" w:lineRule="auto"/>
              <w:contextualSpacing/>
              <w:jc w:val="center"/>
              <w:rPr>
                <w:rFonts w:ascii="Times New Roman" w:hAnsi="Times New Roman" w:cs="Times New Roman"/>
                <w:sz w:val="24"/>
                <w:szCs w:val="24"/>
              </w:rPr>
            </w:pPr>
            <w:r w:rsidRPr="002B225A">
              <w:rPr>
                <w:rFonts w:ascii="Times New Roman" w:hAnsi="Times New Roman" w:cs="Times New Roman"/>
                <w:sz w:val="24"/>
                <w:szCs w:val="24"/>
              </w:rPr>
              <w:t>9.35-10.00</w:t>
            </w: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2B225A">
        <w:tc>
          <w:tcPr>
            <w:tcW w:w="11023" w:type="dxa"/>
          </w:tcPr>
          <w:p w14:paraId="2F3E18F1"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2B225A">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2B225A">
        <w:tc>
          <w:tcPr>
            <w:tcW w:w="11023" w:type="dxa"/>
          </w:tcPr>
          <w:p w14:paraId="3549F88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2B225A">
        <w:tc>
          <w:tcPr>
            <w:tcW w:w="11023" w:type="dxa"/>
          </w:tcPr>
          <w:p w14:paraId="1AC23DA8" w14:textId="77777777" w:rsidR="00BA572D" w:rsidRPr="00B745C7" w:rsidRDefault="00BA572D" w:rsidP="002B225A">
            <w:pPr>
              <w:rPr>
                <w:rFonts w:ascii="Times New Roman" w:hAnsi="Times New Roman" w:cs="Times New Roman"/>
                <w:sz w:val="24"/>
                <w:szCs w:val="24"/>
              </w:rPr>
            </w:pP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организацией питания. Рациональная организация питания:</w:t>
            </w:r>
          </w:p>
          <w:p w14:paraId="28C40DD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2B225A">
            <w:pPr>
              <w:rPr>
                <w:rFonts w:ascii="Times New Roman" w:hAnsi="Times New Roman" w:cs="Times New Roman"/>
                <w:sz w:val="24"/>
                <w:szCs w:val="24"/>
              </w:rPr>
            </w:pPr>
          </w:p>
        </w:tc>
        <w:tc>
          <w:tcPr>
            <w:tcW w:w="2323" w:type="dxa"/>
          </w:tcPr>
          <w:p w14:paraId="7A823BEC"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2B225A">
        <w:tc>
          <w:tcPr>
            <w:tcW w:w="11023" w:type="dxa"/>
          </w:tcPr>
          <w:p w14:paraId="0185C5C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14:paraId="46F3728C"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w:t>
            </w: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14:paraId="7B16C2B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2B225A">
        <w:tc>
          <w:tcPr>
            <w:tcW w:w="11023" w:type="dxa"/>
          </w:tcPr>
          <w:p w14:paraId="25E41D5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2B225A">
        <w:tc>
          <w:tcPr>
            <w:tcW w:w="11023" w:type="dxa"/>
          </w:tcPr>
          <w:p w14:paraId="7C61FFA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2B225A">
        <w:tc>
          <w:tcPr>
            <w:tcW w:w="11023" w:type="dxa"/>
          </w:tcPr>
          <w:p w14:paraId="743D37C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2B225A">
        <w:tc>
          <w:tcPr>
            <w:tcW w:w="11023" w:type="dxa"/>
          </w:tcPr>
          <w:p w14:paraId="086C3C8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3B5BE170"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0D9AE64A"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выявление </w:t>
            </w:r>
            <w:proofErr w:type="gramStart"/>
            <w:r w:rsidRPr="00B745C7">
              <w:rPr>
                <w:rFonts w:ascii="Times New Roman" w:hAnsi="Times New Roman" w:cs="Times New Roman"/>
                <w:sz w:val="24"/>
                <w:szCs w:val="24"/>
              </w:rPr>
              <w:t>заболевших</w:t>
            </w:r>
            <w:proofErr w:type="gramEnd"/>
            <w:r w:rsidRPr="00B745C7">
              <w:rPr>
                <w:rFonts w:ascii="Times New Roman" w:hAnsi="Times New Roman" w:cs="Times New Roman"/>
                <w:sz w:val="24"/>
                <w:szCs w:val="24"/>
              </w:rPr>
              <w:t>; • направление на лечение;</w:t>
            </w:r>
          </w:p>
          <w:p w14:paraId="0A8164A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 xml:space="preserve">• направление на обследование </w:t>
            </w:r>
            <w:proofErr w:type="gramStart"/>
            <w:r w:rsidRPr="00B745C7">
              <w:rPr>
                <w:rFonts w:ascii="Times New Roman" w:hAnsi="Times New Roman" w:cs="Times New Roman"/>
                <w:sz w:val="24"/>
                <w:szCs w:val="24"/>
              </w:rPr>
              <w:t>контактных</w:t>
            </w:r>
            <w:proofErr w:type="gramEnd"/>
          </w:p>
          <w:p w14:paraId="20FEFDE3"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2B225A">
        <w:tc>
          <w:tcPr>
            <w:tcW w:w="11023" w:type="dxa"/>
          </w:tcPr>
          <w:p w14:paraId="60092ED5"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2B225A">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proofErr w:type="spellStart"/>
      <w:r w:rsidR="00436C70">
        <w:rPr>
          <w:rFonts w:ascii="Times New Roman" w:eastAsia="Times New Roman" w:hAnsi="Times New Roman" w:cs="Times New Roman"/>
          <w:iCs/>
          <w:color w:val="000000"/>
          <w:spacing w:val="-2"/>
          <w:sz w:val="24"/>
          <w:szCs w:val="24"/>
        </w:rPr>
        <w:t>Пензулаева</w:t>
      </w:r>
      <w:proofErr w:type="spellEnd"/>
      <w:r w:rsidR="00436C70">
        <w:rPr>
          <w:rFonts w:ascii="Times New Roman" w:eastAsia="Times New Roman" w:hAnsi="Times New Roman" w:cs="Times New Roman"/>
          <w:iCs/>
          <w:color w:val="000000"/>
          <w:spacing w:val="-2"/>
          <w:sz w:val="24"/>
          <w:szCs w:val="24"/>
        </w:rPr>
        <w:t xml:space="preserve">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w:t>
      </w:r>
      <w:proofErr w:type="spellStart"/>
      <w:r w:rsidR="00436C70" w:rsidRPr="006B657B">
        <w:rPr>
          <w:rFonts w:ascii="Times New Roman" w:eastAsia="Times New Roman" w:hAnsi="Times New Roman" w:cs="Times New Roman"/>
          <w:iCs/>
          <w:color w:val="000000"/>
          <w:spacing w:val="-2"/>
          <w:sz w:val="24"/>
          <w:szCs w:val="24"/>
        </w:rPr>
        <w:t>испр</w:t>
      </w:r>
      <w:proofErr w:type="spellEnd"/>
      <w:r w:rsidR="00436C70" w:rsidRPr="006B657B">
        <w:rPr>
          <w:rFonts w:ascii="Times New Roman" w:eastAsia="Times New Roman" w:hAnsi="Times New Roman" w:cs="Times New Roman"/>
          <w:iCs/>
          <w:color w:val="000000"/>
          <w:spacing w:val="-2"/>
          <w:sz w:val="24"/>
          <w:szCs w:val="24"/>
        </w:rPr>
        <w:t>.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xml:space="preserve">. </w:t>
      </w:r>
      <w:proofErr w:type="spellStart"/>
      <w:r w:rsidR="00436C70" w:rsidRPr="009C5FFC">
        <w:rPr>
          <w:rFonts w:ascii="Times New Roman" w:eastAsia="Times New Roman" w:hAnsi="Times New Roman" w:cs="Times New Roman"/>
          <w:iCs/>
          <w:spacing w:val="-2"/>
          <w:sz w:val="24"/>
          <w:szCs w:val="24"/>
        </w:rPr>
        <w:t>Пензулаева</w:t>
      </w:r>
      <w:proofErr w:type="spellEnd"/>
      <w:r w:rsidR="00436C70"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w:t>
      </w:r>
      <w:proofErr w:type="spellStart"/>
      <w:r w:rsidR="00436C70" w:rsidRPr="006B657B">
        <w:rPr>
          <w:rFonts w:ascii="Times New Roman" w:eastAsia="Times New Roman" w:hAnsi="Times New Roman" w:cs="Times New Roman"/>
          <w:iCs/>
          <w:color w:val="000000"/>
          <w:spacing w:val="-2"/>
          <w:sz w:val="24"/>
          <w:szCs w:val="24"/>
        </w:rPr>
        <w:t>Слепцова</w:t>
      </w:r>
      <w:proofErr w:type="spellEnd"/>
      <w:r w:rsidR="00436C70"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w:t>
      </w:r>
      <w:proofErr w:type="spellStart"/>
      <w:r w:rsidR="00436C70">
        <w:rPr>
          <w:rFonts w:ascii="Times New Roman" w:eastAsia="Times New Roman" w:hAnsi="Times New Roman" w:cs="Times New Roman"/>
          <w:iCs/>
          <w:color w:val="000000"/>
          <w:spacing w:val="-2"/>
          <w:sz w:val="24"/>
          <w:szCs w:val="24"/>
        </w:rPr>
        <w:t>испр</w:t>
      </w:r>
      <w:proofErr w:type="spellEnd"/>
      <w:r w:rsidR="00436C70">
        <w:rPr>
          <w:rFonts w:ascii="Times New Roman" w:eastAsia="Times New Roman" w:hAnsi="Times New Roman" w:cs="Times New Roman"/>
          <w:iCs/>
          <w:color w:val="000000"/>
          <w:spacing w:val="-2"/>
          <w:sz w:val="24"/>
          <w:szCs w:val="24"/>
        </w:rPr>
        <w:t xml:space="preserve">.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00436C70" w:rsidRPr="006B657B">
        <w:rPr>
          <w:rFonts w:ascii="Times New Roman" w:eastAsia="Times New Roman" w:hAnsi="Times New Roman" w:cs="Times New Roman"/>
          <w:iCs/>
          <w:color w:val="000000"/>
          <w:spacing w:val="-2"/>
          <w:sz w:val="24"/>
          <w:szCs w:val="24"/>
        </w:rPr>
        <w:t>Лободина</w:t>
      </w:r>
      <w:proofErr w:type="spellEnd"/>
      <w:r w:rsidR="00436C70"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9AC6" w14:textId="77777777" w:rsidR="000815DB" w:rsidRDefault="000815DB" w:rsidP="00A326AC">
      <w:pPr>
        <w:spacing w:after="0" w:line="240" w:lineRule="auto"/>
      </w:pPr>
      <w:r>
        <w:separator/>
      </w:r>
    </w:p>
  </w:endnote>
  <w:endnote w:type="continuationSeparator" w:id="0">
    <w:p w14:paraId="29CC53FE" w14:textId="77777777" w:rsidR="000815DB" w:rsidRDefault="000815DB"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63EAF87" w14:textId="77777777" w:rsidR="000815DB" w:rsidRDefault="000815DB">
        <w:pPr>
          <w:pStyle w:val="a9"/>
          <w:jc w:val="center"/>
        </w:pPr>
        <w:r>
          <w:fldChar w:fldCharType="begin"/>
        </w:r>
        <w:r>
          <w:instrText>PAGE   \* MERGEFORMAT</w:instrText>
        </w:r>
        <w:r>
          <w:fldChar w:fldCharType="separate"/>
        </w:r>
        <w:r w:rsidR="00BB31A1">
          <w:rPr>
            <w:noProof/>
          </w:rPr>
          <w:t>45</w:t>
        </w:r>
        <w:r>
          <w:fldChar w:fldCharType="end"/>
        </w:r>
      </w:p>
    </w:sdtContent>
  </w:sdt>
  <w:p w14:paraId="1DE0B18D" w14:textId="77777777" w:rsidR="000815DB" w:rsidRDefault="000815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F3B3" w14:textId="77777777" w:rsidR="000815DB" w:rsidRDefault="000815DB" w:rsidP="00A326AC">
      <w:pPr>
        <w:spacing w:after="0" w:line="240" w:lineRule="auto"/>
      </w:pPr>
      <w:r>
        <w:separator/>
      </w:r>
    </w:p>
  </w:footnote>
  <w:footnote w:type="continuationSeparator" w:id="0">
    <w:p w14:paraId="6CC115D1" w14:textId="77777777" w:rsidR="000815DB" w:rsidRDefault="000815DB"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5"/>
  </w:num>
  <w:num w:numId="5">
    <w:abstractNumId w:val="9"/>
  </w:num>
  <w:num w:numId="6">
    <w:abstractNumId w:val="16"/>
  </w:num>
  <w:num w:numId="7">
    <w:abstractNumId w:val="12"/>
  </w:num>
  <w:num w:numId="8">
    <w:abstractNumId w:val="7"/>
  </w:num>
  <w:num w:numId="9">
    <w:abstractNumId w:val="6"/>
  </w:num>
  <w:num w:numId="10">
    <w:abstractNumId w:val="13"/>
  </w:num>
  <w:num w:numId="11">
    <w:abstractNumId w:val="10"/>
  </w:num>
  <w:num w:numId="12">
    <w:abstractNumId w:val="5"/>
  </w:num>
  <w:num w:numId="13">
    <w:abstractNumId w:val="14"/>
  </w:num>
  <w:num w:numId="14">
    <w:abstractNumId w:val="2"/>
  </w:num>
  <w:num w:numId="15">
    <w:abstractNumId w:val="1"/>
  </w:num>
  <w:num w:numId="16">
    <w:abstractNumId w:val="17"/>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036C19"/>
    <w:rsid w:val="000815DB"/>
    <w:rsid w:val="00087CC1"/>
    <w:rsid w:val="0010740C"/>
    <w:rsid w:val="00116012"/>
    <w:rsid w:val="00140DE7"/>
    <w:rsid w:val="00163E5D"/>
    <w:rsid w:val="001A351C"/>
    <w:rsid w:val="002208F6"/>
    <w:rsid w:val="00292F99"/>
    <w:rsid w:val="002A2726"/>
    <w:rsid w:val="002B225A"/>
    <w:rsid w:val="002D7F5F"/>
    <w:rsid w:val="00304766"/>
    <w:rsid w:val="00360B17"/>
    <w:rsid w:val="0037491C"/>
    <w:rsid w:val="0041429A"/>
    <w:rsid w:val="00436C70"/>
    <w:rsid w:val="00450895"/>
    <w:rsid w:val="00581B29"/>
    <w:rsid w:val="005870BD"/>
    <w:rsid w:val="005C0A89"/>
    <w:rsid w:val="00603BC3"/>
    <w:rsid w:val="006A767B"/>
    <w:rsid w:val="00800F24"/>
    <w:rsid w:val="00A15B08"/>
    <w:rsid w:val="00A326AC"/>
    <w:rsid w:val="00A81CD4"/>
    <w:rsid w:val="00A86896"/>
    <w:rsid w:val="00B12B5E"/>
    <w:rsid w:val="00B85414"/>
    <w:rsid w:val="00BA2AA1"/>
    <w:rsid w:val="00BA572D"/>
    <w:rsid w:val="00BB31A1"/>
    <w:rsid w:val="00BB55C3"/>
    <w:rsid w:val="00BC39FF"/>
    <w:rsid w:val="00CC6045"/>
    <w:rsid w:val="00CD20D1"/>
    <w:rsid w:val="00CD5E57"/>
    <w:rsid w:val="00D00E82"/>
    <w:rsid w:val="00DE02C9"/>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812">
      <w:bodyDiv w:val="1"/>
      <w:marLeft w:val="0"/>
      <w:marRight w:val="0"/>
      <w:marTop w:val="0"/>
      <w:marBottom w:val="0"/>
      <w:divBdr>
        <w:top w:val="none" w:sz="0" w:space="0" w:color="auto"/>
        <w:left w:val="none" w:sz="0" w:space="0" w:color="auto"/>
        <w:bottom w:val="none" w:sz="0" w:space="0" w:color="auto"/>
        <w:right w:val="none" w:sz="0" w:space="0" w:color="auto"/>
      </w:divBdr>
    </w:div>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45</Pages>
  <Words>15038</Words>
  <Characters>85719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Irina</cp:lastModifiedBy>
  <cp:revision>7</cp:revision>
  <cp:lastPrinted>2023-09-28T06:49:00Z</cp:lastPrinted>
  <dcterms:created xsi:type="dcterms:W3CDTF">2023-04-19T05:43:00Z</dcterms:created>
  <dcterms:modified xsi:type="dcterms:W3CDTF">2023-09-28T06:49:00Z</dcterms:modified>
</cp:coreProperties>
</file>